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Wymagania oceniania z muzyki w kl. IV i VII w związku z realizacją programu nauczania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ogólnego muzyki w kl</w:t>
      </w:r>
      <w:r w:rsidR="00446BF4">
        <w:rPr>
          <w:rFonts w:eastAsia="Times New Roman" w:cstheme="minorHAnsi"/>
          <w:sz w:val="30"/>
          <w:szCs w:val="30"/>
          <w:u w:val="single"/>
          <w:lang w:eastAsia="pl-PL"/>
        </w:rPr>
        <w:t>.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IV – VII szkoły podstawowej: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„ Lekcja muzyki” Moniki Gromek i Grażyny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proofErr w:type="spellStart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Kilbach</w:t>
      </w:r>
      <w:proofErr w:type="spellEnd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, wyd. Nowa Era.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:rsid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METODY KONTROLI I OCENY OSIĄGNIĘĆ UCZNIÓW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Kontrola osiągnięć uczniów powinna się odbywać w ramach: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realizacji ćwiczeń praktycznych (śpiewanie, granie, ruch przy muzyce, taniec, improwizacja, tworzenie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występów artystycznych przed publicznością klasową, szkolną i pozaszkolną;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wykonywania zadań wymagających wykazania się wiedzą teoretyczną (quizy, gry dydaktyczne, pytania i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odpowiedzi);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przygotowywania prezentacji, gazetek, albumów itp.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b/>
          <w:sz w:val="30"/>
          <w:szCs w:val="30"/>
          <w:lang w:eastAsia="pl-PL"/>
        </w:rPr>
        <w:t>Kryteria oceniania</w:t>
      </w:r>
      <w:r w:rsidRPr="00B70BA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Muzyka jako przedmiot artystyczny wymaga specyficznego podejścia do sprawdzania i oceniania osiągnięć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ucznia. Ocena proponowana przez nauczyciela powinna przede wszystkim motywować młodego człowieka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do nauki i działań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Przy ewaluacji trzeba uwzględnić różne formy aktywności ucznia (odtwarzanie, muzykowanie, tworzenie),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 xml:space="preserve"> p</w:t>
      </w:r>
      <w:r w:rsidRPr="00B70BA9">
        <w:rPr>
          <w:rFonts w:eastAsia="Times New Roman" w:cstheme="minorHAnsi"/>
          <w:sz w:val="30"/>
          <w:szCs w:val="30"/>
          <w:lang w:eastAsia="pl-PL"/>
        </w:rPr>
        <w:t>rzy czym nie należy oceniać jego zdolności, a jedynie jego postępy i zaangażowanie oraz włożoną przez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niego pracę. Ważna jest również informacyjna funkcja oceny. Powinna ona bowiem zaznajamiać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(oraz osoby zainteresowane, np. jego rodziców bądź opiekunów) z postępami, jakich dokonał w danym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okresie.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Ocenie powinny podlegać: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1) umiejętności w zakresie: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grania na instrumentach;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tworzenia muzyki;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ruchu przy muzyce;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formułowania wypowiedzi o muzyce, np. na temat wysłuchanych utworów;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2) wiedza muzyczna dotycząca: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zagadnień teoretycznych (znajomość podstawowych terminów </w:t>
      </w:r>
      <w:r w:rsidRPr="00B70BA9">
        <w:rPr>
          <w:rFonts w:eastAsia="Times New Roman" w:cstheme="minorHAnsi"/>
          <w:sz w:val="30"/>
          <w:szCs w:val="30"/>
          <w:lang w:eastAsia="pl-PL"/>
        </w:rPr>
        <w:lastRenderedPageBreak/>
        <w:t>muzycznych i umiejętne ich stosowanie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wypowiedziach o muzyce);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biografii i twórczości kompozytorów;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aparatu wykonawczego muzyki wokalnej i instrumentalnej (soliści, zespoły, chóry, orkiestry);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zagadnień z zakresu szeroko pojętej kultury muzycznej;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3) postępy, zaangażowanie w działania muzyczne, w tym: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aktywność na lekcjach wynikająca z zainteresowania przedmiotem;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umiejętność pracy w grupie (współpraca i wzajemna pomoc);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prezentacja dokonań;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kreatywność.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Poniżej zaprezentowane zostały kryteria oceniania skorelowane ze stopniami szkolnymi.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celującą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(6)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pełny zakres wiadomości i umiejętności przewidzianych w realizowanym programie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zdobywa dodatkową wiedzę dzięki wykorzystaniu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zdyscyplinowany, inicjuje różnorodne działania i projekty;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wybija się wiedzą, aktywnie uczestniczy w wydarzeniach muzycznych (koncertuje,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uczestnikiem chóru, zespołu muzycznego itp.),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reprezentuje szkołę podczas konkursów, festiwali muzycznych i osiąga w nich sukcesy,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bierze aktywny udział w życiu artystycznym i kulturalnym szkoły i społeczności lokalnej,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melodie zamieszczone w podręczniku or</w:t>
      </w:r>
      <w:r w:rsidR="00446BF4">
        <w:rPr>
          <w:rFonts w:eastAsia="Times New Roman" w:cstheme="minorHAnsi"/>
          <w:sz w:val="30"/>
          <w:szCs w:val="30"/>
          <w:lang w:eastAsia="pl-PL"/>
        </w:rPr>
        <w:t>az inne proste utwory na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umie zaśpiewać a </w:t>
      </w:r>
      <w:proofErr w:type="spellStart"/>
      <w:r w:rsidRPr="00B70BA9">
        <w:rPr>
          <w:rFonts w:eastAsia="Times New Roman" w:cstheme="minorHAnsi"/>
          <w:sz w:val="30"/>
          <w:szCs w:val="30"/>
          <w:lang w:eastAsia="pl-PL"/>
        </w:rPr>
        <w:t>capella</w:t>
      </w:r>
      <w:proofErr w:type="spellEnd"/>
      <w:r w:rsidRPr="00B70BA9">
        <w:rPr>
          <w:rFonts w:eastAsia="Times New Roman" w:cstheme="minorHAnsi"/>
          <w:sz w:val="30"/>
          <w:szCs w:val="30"/>
          <w:lang w:eastAsia="pl-PL"/>
        </w:rPr>
        <w:t xml:space="preserve"> i z akompaniamentem piosenki z podręcznika oraz z innych źródeł;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umiejętność łączenia wiedzy z zakresu muzyki z wiadomościami z innych przedmiotów;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samodzielnie formułować pytania i rozwiązywać problemy muzyczne;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zawsze jest przygotowany do lekcji, odrabia zadane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wzorowym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bardzo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(5)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pełny zakres wiadomości i umiejętności przewidzianych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większość melodii zamieszczonych w podręczniku na flecie i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 zaśpiewać z akompaniamentem większość piosenek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(4)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większość wiadomości i umiejętności przewidzianych w realizowanym programie 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kilka melodii oraz akompaniamentów do piosenek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śpiewa poprawnie pod względem muzycznym pieśni jednogłosowe z akompaniamentem;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(3) otrzymuje uczeń, który: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w stopniu podstawowym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wyjaśnia najważniejsze zagadnienia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niektóre melodie przewidziane w programie nauczania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niektóre piosenki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 reguły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zazwyczaj ze skupieniem słucha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Ocenę dopuszczającą (2)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 niewielkim stopniu opanował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wykonuje proste ćwiczenia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na instrumencie melodycznym gamę i najprostsze utwory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najprostsze piosenki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proste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przeszkadza innym słuchaczom podczas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niedostateczną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(1)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opanował wiadomości i umiejętności przewidzianych w realizowanym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programie nauczania (co uniemożliwia dalsze kształcenie);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wykonuje prostych ćwiczeń nawet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podejmuje prób zagrania melodii na instrumencie melodycznym;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odmawia wykonania jakiejkolwiek piosenki;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pasywny, nie uważa na lekcjach;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odrabia prac domowych;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wykazuje chęci, aby nauczyć się czegokolwiek, nadrobić braki, poprawić oceny.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Uwaga! Ocena niedostateczna nie może wynikać z braku predyspozycji lub uzdolnień ucznia. Należy ją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traktować wyłącznie jako reakcję na postawę ucznia wyrażającego niechęć do przedmiotu i do pracy na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lekcjach oraz wykazującego brak zaangażowania mimo szeregu prób aktywizacji podejmowanych przez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nauczyciela.</w:t>
      </w:r>
    </w:p>
    <w:p w:rsidR="009A192C" w:rsidRPr="00B70BA9" w:rsidRDefault="009A192C" w:rsidP="00B70BA9">
      <w:pPr>
        <w:rPr>
          <w:rFonts w:cstheme="minorHAnsi"/>
        </w:rPr>
      </w:pPr>
    </w:p>
    <w:sectPr w:rsidR="009A192C" w:rsidRPr="00B70BA9" w:rsidSect="009A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BA9"/>
    <w:rsid w:val="001561F1"/>
    <w:rsid w:val="00446BF4"/>
    <w:rsid w:val="009A192C"/>
    <w:rsid w:val="00B70BA9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6</dc:creator>
  <cp:lastModifiedBy>KOMPUTER 6</cp:lastModifiedBy>
  <cp:revision>2</cp:revision>
  <dcterms:created xsi:type="dcterms:W3CDTF">2022-09-23T08:56:00Z</dcterms:created>
  <dcterms:modified xsi:type="dcterms:W3CDTF">2022-09-23T08:56:00Z</dcterms:modified>
</cp:coreProperties>
</file>